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SOURCE-TO-TARGET MAPPING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Medallion Architecture Data Flow Specification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Domain: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[Domain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Version: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[1.0]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Mapping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Attribute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Value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Data Domain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[Member / Provider / Claims / etc.]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Source System(s)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[List source systems]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Target Platform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Microsoft Fabric Lakehouse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Target Schema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[lakehouse_name.schema_name]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Data Steward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Technical Owner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Migration Wave</w:t>
            </w:r>
          </w:p>
        </w:tc>
        <w:tc>
          <w:tcPr>
            <w:tcW w:type="dxa" w:w="10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[Wave 1/2/3/4]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Medallion Layer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000"/>
        <w:gridCol w:w="3200"/>
        <w:gridCol w:w="32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Layer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Purpose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Tables in Scope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Refresh Frequency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E9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Bronze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Raw ingestion - source data landed as-is with audit columns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[Count]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[Daily/Hourly]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6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Silver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Cleansed, conformed - standardized schemas, DQ applied, canonical model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[Count]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[Daily/Hourly]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Gold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Business-ready - aggregated, enriched, optimized for consumption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[Count]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[Daily/Hourly]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Bronze Layer - Source to Raw</w:t>
      </w:r>
    </w:p>
    <w:p>
      <w:pPr>
        <w:spacing w:after="150"/>
      </w:pPr>
      <w:r>
        <w:rPr>
          <w:color w:val="5D6D7E"/>
        </w:rPr>
        <w:t xml:space="preserve">Raw data landing with minimal transformation. Adds audit columns for lineage tracking.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00"/>
        <w:gridCol w:w="1800"/>
        <w:gridCol w:w="1400"/>
        <w:gridCol w:w="1400"/>
        <w:gridCol w:w="1200"/>
        <w:gridCol w:w="1200"/>
        <w:gridCol w:w="12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Source System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Source Table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Bronze Table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Load Type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Partition Key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Watermark Col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Format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Frequency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[System]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[schema.table]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[brz_table]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[Full/Incr/CDC]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[Column]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[Column]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Delta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[Daily]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[Dev/Test/Prod]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</w:tbl>
    <w:p>
      <w:pPr>
        <w:spacing w:before="200"/>
      </w:pPr>
    </w:p>
    <w:p>
      <w:r>
        <w:rPr>
          <w:i/>
          <w:iCs/>
          <w:color w:val="5D6D7E"/>
          <w:sz w:val="18"/>
          <w:szCs w:val="18"/>
        </w:rPr>
        <w:t xml:space="preserve">Standard Bronze Audit Columns: _source_system, _source_file, _ingestion_timestamp, _batch_id, _record_hash</w:t>
      </w:r>
    </w:p>
    <w:p>
      <w:r>
        <w:br w:type="page"/>
      </w:r>
    </w:p>
    <w:p>
      <w:pPr>
        <w:pStyle w:val="Heading1"/>
      </w:pPr>
      <w:r>
        <w:t xml:space="preserve">3. Silver Layer - Cleansed &amp; Conformed</w:t>
      </w:r>
    </w:p>
    <w:p>
      <w:pPr>
        <w:spacing w:after="150"/>
      </w:pPr>
      <w:r>
        <w:rPr>
          <w:color w:val="5D6D7E"/>
        </w:rPr>
        <w:t xml:space="preserve">Standardized schemas conforming to canonical data model. Data quality rules applied.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400"/>
        <w:gridCol w:w="1200"/>
        <w:gridCol w:w="1000"/>
        <w:gridCol w:w="1000"/>
        <w:gridCol w:w="1200"/>
        <w:gridCol w:w="2800"/>
        <w:gridCol w:w="16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Bronze Source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Silver Table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Target Column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Data Type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Nullable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SCD Type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Transformation Rule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DQ Rule ID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[brz_table]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[slv_table]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[column]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[STRING]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[Y/N]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[Y/N]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[1/2/NA]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[Transformation logic]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[DQ-XXX]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Gold Layer - Business Ready</w:t>
      </w:r>
    </w:p>
    <w:p>
      <w:pPr>
        <w:spacing w:after="150"/>
      </w:pPr>
      <w:r>
        <w:rPr>
          <w:color w:val="5D6D7E"/>
        </w:rPr>
        <w:t xml:space="preserve">Aggregated and enriched data optimized for business consumption and reporting.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00"/>
        <w:gridCol w:w="1400"/>
        <w:gridCol w:w="3400"/>
        <w:gridCol w:w="1600"/>
        <w:gridCol w:w="18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Silver Source(s)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Gold Table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Target Column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Data Type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Business Logic / Aggregation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Grain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Consumer(s)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[slv_tables]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[gld_table]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[column]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[DECIMAL]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[SUM/AVG/JOIN logic]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[Member-Month]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[BI/App]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Code/Value Mapping Reference</w:t>
      </w:r>
    </w:p>
    <w:p>
      <w:pPr>
        <w:spacing w:after="150"/>
      </w:pPr>
      <w:r>
        <w:rPr>
          <w:color w:val="5D6D7E"/>
        </w:rPr>
        <w:t xml:space="preserve">Standardized code mappings from source system values to canonical values.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400"/>
        <w:gridCol w:w="2200"/>
        <w:gridCol w:w="20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Domain/Entity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Attribute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Source System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Source Value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Canonical Value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Member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Gender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[System]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Male gender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Member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Gender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[System]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F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Female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Female gender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Member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Gender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[System]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U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Unknown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Unknown/Other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[Entity]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[Attribute]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[System]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[Source Val]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[Target Val]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[Desc]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Reconciliation Control Points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3000"/>
        <w:gridCol w:w="34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Layer Transition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Source Table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Target Table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Reconciliation Metric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Tolerance / Rule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Source → Bronze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[source.table]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[brz_table]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Row count match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100% match required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Source → Bronze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[source.table]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[brz_table]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Sum of key numeric fields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100% match required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Bronze → Silver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[brz_table]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[slv_table]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Row count (post-DQ filter)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Document rejected rows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Bronze → Silver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[brz_table]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[slv_table]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Business key uniqueness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0 duplicates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Silver → Gold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[slv_table]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[gld_table]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Aggregate totals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Match within 0.01%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[Transition]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[Source]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[Target]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[Metric]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[Rule]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Approval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2500"/>
        <w:gridCol w:w="2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Signature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[Data Steward]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Domain Steward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[Tech Lead]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Technical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>[Data Engineer]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5D6D7E"/>
                <w:sz w:val="16"/>
                <w:szCs w:val="16"/>
              </w:rPr>
              <w:t xml:space="preserve">Data Engineer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6"/>
                <w:szCs w:val="16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Source-to-Target Mapping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2026-01-08T16:23:33.212Z</dcterms:created>
  <dcterms:modified xsi:type="dcterms:W3CDTF">2026-01-08T16:23:33.213Z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